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E7" w:rsidRPr="00893FE7" w:rsidRDefault="00893FE7" w:rsidP="00893F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12205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893FE7" w:rsidRPr="008E5DDE" w:rsidRDefault="00893FE7" w:rsidP="00893F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05">
        <w:rPr>
          <w:rFonts w:ascii="Times New Roman" w:hAnsi="Times New Roman" w:cs="Times New Roman"/>
          <w:b/>
          <w:sz w:val="28"/>
          <w:szCs w:val="28"/>
        </w:rPr>
        <w:t>рабочей программы общеобразовательной дисциплины</w:t>
      </w:r>
    </w:p>
    <w:p w:rsidR="00893FE7" w:rsidRPr="00812205" w:rsidRDefault="00893FE7" w:rsidP="00893F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05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893FE7" w:rsidRPr="00812205" w:rsidRDefault="00893FE7" w:rsidP="00893F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Информатика предназначена для изучения информатики и информационно-компьютерных технологий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рабочих,служащих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812205">
        <w:rPr>
          <w:rFonts w:ascii="Times New Roman" w:hAnsi="Times New Roman" w:cs="Times New Roman"/>
          <w:sz w:val="24"/>
          <w:szCs w:val="24"/>
        </w:rPr>
        <w:t>.</w:t>
      </w:r>
    </w:p>
    <w:p w:rsidR="00893FE7" w:rsidRPr="0065039C" w:rsidRDefault="00893FE7" w:rsidP="00893FE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 xml:space="preserve">Информатика и ИКТ изучается на </w:t>
      </w:r>
      <w:proofErr w:type="spellStart"/>
      <w:r w:rsidRPr="00812205">
        <w:rPr>
          <w:rFonts w:ascii="Times New Roman" w:hAnsi="Times New Roman" w:cs="Times New Roman"/>
          <w:sz w:val="24"/>
          <w:szCs w:val="24"/>
        </w:rPr>
        <w:t>первом</w:t>
      </w:r>
      <w:r>
        <w:rPr>
          <w:rFonts w:ascii="Times New Roman" w:hAnsi="Times New Roman" w:cs="Times New Roman"/>
          <w:sz w:val="24"/>
          <w:szCs w:val="24"/>
        </w:rPr>
        <w:t>,втором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курсах,</w:t>
      </w:r>
      <w:r w:rsidRPr="00812205">
        <w:rPr>
          <w:rFonts w:ascii="Times New Roman" w:hAnsi="Times New Roman" w:cs="Times New Roman"/>
          <w:sz w:val="24"/>
          <w:szCs w:val="24"/>
        </w:rPr>
        <w:t xml:space="preserve"> как базовый учебный предмет при освоении </w:t>
      </w:r>
      <w:r>
        <w:rPr>
          <w:rFonts w:ascii="Times New Roman" w:hAnsi="Times New Roman" w:cs="Times New Roman"/>
          <w:sz w:val="24"/>
          <w:szCs w:val="24"/>
        </w:rPr>
        <w:t xml:space="preserve">профессий </w:t>
      </w:r>
      <w:r w:rsidRPr="00812205">
        <w:rPr>
          <w:rFonts w:ascii="Times New Roman" w:hAnsi="Times New Roman" w:cs="Times New Roman"/>
          <w:sz w:val="24"/>
          <w:szCs w:val="24"/>
        </w:rPr>
        <w:t xml:space="preserve"> СПО</w:t>
      </w:r>
      <w:r w:rsidRPr="00CD6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и социально-экономического профиля по профессиям  </w:t>
      </w:r>
      <w:r w:rsidRPr="0065039C">
        <w:rPr>
          <w:rFonts w:ascii="Times New Roman" w:hAnsi="Times New Roman"/>
          <w:bCs/>
          <w:sz w:val="24"/>
          <w:szCs w:val="24"/>
        </w:rPr>
        <w:t>110800.04 Мастер по техническому обслуживанию и ремонту машинно-тракторного парка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D6F9F">
        <w:rPr>
          <w:rFonts w:ascii="Times New Roman" w:hAnsi="Times New Roman"/>
          <w:b/>
          <w:sz w:val="24"/>
          <w:szCs w:val="24"/>
        </w:rPr>
        <w:t xml:space="preserve"> </w:t>
      </w:r>
      <w:r w:rsidRPr="00CD6F9F">
        <w:rPr>
          <w:rFonts w:ascii="Times New Roman" w:hAnsi="Times New Roman"/>
          <w:sz w:val="24"/>
          <w:szCs w:val="24"/>
        </w:rPr>
        <w:t>190631.01 Автомеханик</w:t>
      </w:r>
      <w:r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Pr="00812205">
        <w:rPr>
          <w:rFonts w:ascii="Times New Roman" w:hAnsi="Times New Roman"/>
        </w:rPr>
        <w:t>260807.01 Повар, кондитер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разработанных в </w:t>
      </w:r>
      <w:r w:rsidRPr="007A6978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 ФГОС СПО. </w:t>
      </w:r>
    </w:p>
    <w:p w:rsidR="00893FE7" w:rsidRPr="00812205" w:rsidRDefault="00893FE7" w:rsidP="0089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 xml:space="preserve"> с учетом профиля получаемого профессио</w:t>
      </w:r>
      <w:r>
        <w:rPr>
          <w:rFonts w:ascii="Times New Roman" w:hAnsi="Times New Roman" w:cs="Times New Roman"/>
          <w:sz w:val="24"/>
          <w:szCs w:val="24"/>
        </w:rPr>
        <w:t xml:space="preserve">нального образования в объеме 96 / 90 </w:t>
      </w:r>
      <w:r w:rsidRPr="00812205">
        <w:rPr>
          <w:rFonts w:ascii="Times New Roman" w:hAnsi="Times New Roman" w:cs="Times New Roman"/>
          <w:sz w:val="24"/>
          <w:szCs w:val="24"/>
        </w:rPr>
        <w:t>часов.</w:t>
      </w:r>
    </w:p>
    <w:p w:rsidR="00893FE7" w:rsidRPr="00812205" w:rsidRDefault="00893FE7" w:rsidP="00893F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205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достижение следующих целей:</w:t>
      </w:r>
    </w:p>
    <w:p w:rsidR="00893FE7" w:rsidRPr="00812205" w:rsidRDefault="00893FE7" w:rsidP="0089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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893FE7" w:rsidRPr="00812205" w:rsidRDefault="00893FE7" w:rsidP="0089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 овладение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893FE7" w:rsidRPr="00812205" w:rsidRDefault="00893FE7" w:rsidP="0089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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93FE7" w:rsidRPr="00812205" w:rsidRDefault="00893FE7" w:rsidP="0089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 воспитание ответственного отношения к соблюдению этических и правовых норм информационной деятельности;</w:t>
      </w:r>
    </w:p>
    <w:p w:rsidR="00893FE7" w:rsidRDefault="00893FE7" w:rsidP="0089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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93FE7" w:rsidRPr="00812205" w:rsidRDefault="00893FE7" w:rsidP="0089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Основу данной программы составляет содержание, согласованное с требованиями федерального компонента стандарта среднего (полного) общего образования базового уровня.</w:t>
      </w:r>
    </w:p>
    <w:p w:rsidR="00893FE7" w:rsidRPr="00812205" w:rsidRDefault="00893FE7" w:rsidP="00893F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205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пятью темами:</w:t>
      </w:r>
    </w:p>
    <w:p w:rsidR="00893FE7" w:rsidRPr="00812205" w:rsidRDefault="00893FE7" w:rsidP="00893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 информационная деятельность человека;</w:t>
      </w:r>
    </w:p>
    <w:p w:rsidR="00893FE7" w:rsidRPr="00812205" w:rsidRDefault="00893FE7" w:rsidP="00893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 информация и информационные процессы;</w:t>
      </w:r>
    </w:p>
    <w:p w:rsidR="00893FE7" w:rsidRPr="00812205" w:rsidRDefault="00893FE7" w:rsidP="00893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 средства информационно-коммуникационных технологий;</w:t>
      </w:r>
    </w:p>
    <w:p w:rsidR="00893FE7" w:rsidRPr="00812205" w:rsidRDefault="00893FE7" w:rsidP="00893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 технологии создания и преобразования информационных объектов;</w:t>
      </w:r>
    </w:p>
    <w:p w:rsidR="00893FE7" w:rsidRPr="00812205" w:rsidRDefault="00893FE7" w:rsidP="00893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 телекоммуникационные технологии.</w:t>
      </w:r>
    </w:p>
    <w:p w:rsidR="00893FE7" w:rsidRPr="00812205" w:rsidRDefault="00893FE7" w:rsidP="0089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каждой темы включает теоретический и практико-ориентированный материал, реализуемый в форме практических занятий с использованием средств </w:t>
      </w:r>
      <w:proofErr w:type="spellStart"/>
      <w:r w:rsidRPr="00812205">
        <w:rPr>
          <w:rFonts w:ascii="Times New Roman" w:hAnsi="Times New Roman" w:cs="Times New Roman"/>
          <w:sz w:val="24"/>
          <w:szCs w:val="24"/>
        </w:rPr>
        <w:t>ИКТ.При</w:t>
      </w:r>
      <w:proofErr w:type="spellEnd"/>
      <w:r w:rsidRPr="00812205">
        <w:rPr>
          <w:rFonts w:ascii="Times New Roman" w:hAnsi="Times New Roman" w:cs="Times New Roman"/>
          <w:sz w:val="24"/>
          <w:szCs w:val="24"/>
        </w:rPr>
        <w:t xml:space="preserve"> освоении программы у обучающихся формируется информационно- коммуникационная компетентность -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</w:t>
      </w:r>
    </w:p>
    <w:p w:rsidR="00893FE7" w:rsidRPr="00812205" w:rsidRDefault="00893FE7" w:rsidP="0089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 xml:space="preserve">Выполнение практических работ обеспечивает формирование у обучающихся умений самостоятельно и избирательно применять различные средства ИКТ, пользоваться комплексными способами представления и обработки информации, а также изучить возможности использования ИКТ для профессионального </w:t>
      </w:r>
      <w:proofErr w:type="spellStart"/>
      <w:r w:rsidRPr="00812205">
        <w:rPr>
          <w:rFonts w:ascii="Times New Roman" w:hAnsi="Times New Roman" w:cs="Times New Roman"/>
          <w:sz w:val="24"/>
          <w:szCs w:val="24"/>
        </w:rPr>
        <w:t>роста.В</w:t>
      </w:r>
      <w:proofErr w:type="spellEnd"/>
      <w:r w:rsidRPr="00812205">
        <w:rPr>
          <w:rFonts w:ascii="Times New Roman" w:hAnsi="Times New Roman" w:cs="Times New Roman"/>
          <w:sz w:val="24"/>
          <w:szCs w:val="24"/>
        </w:rPr>
        <w:t xml:space="preserve"> профильную составляющую входит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</w:t>
      </w:r>
    </w:p>
    <w:p w:rsidR="00893FE7" w:rsidRDefault="00893FE7" w:rsidP="00893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бочая программа рассчитана на 96/90</w:t>
      </w:r>
      <w:r w:rsidRPr="00812205">
        <w:rPr>
          <w:rFonts w:ascii="Times New Roman" w:hAnsi="Times New Roman" w:cs="Times New Roman"/>
          <w:sz w:val="24"/>
          <w:szCs w:val="24"/>
        </w:rPr>
        <w:t xml:space="preserve"> часов аудиторных занятий (из них практические работы 38 часов – гуманитарный профиль) и 39 часов самостоятельной внеаудиторной работы.</w:t>
      </w:r>
      <w:r w:rsidRPr="00812205">
        <w:rPr>
          <w:rFonts w:ascii="Times New Roman" w:hAnsi="Times New Roman" w:cs="Times New Roman"/>
          <w:sz w:val="24"/>
          <w:szCs w:val="24"/>
        </w:rPr>
        <w:cr/>
      </w:r>
    </w:p>
    <w:p w:rsidR="00893FE7" w:rsidRPr="00812205" w:rsidRDefault="00893FE7" w:rsidP="00893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05">
        <w:rPr>
          <w:rFonts w:ascii="Times New Roman" w:hAnsi="Times New Roman" w:cs="Times New Roman"/>
          <w:sz w:val="24"/>
          <w:szCs w:val="24"/>
        </w:rPr>
        <w:t xml:space="preserve"> Итоговая аттестация проходит в форме дифференцированного </w:t>
      </w:r>
      <w:proofErr w:type="spellStart"/>
      <w:r w:rsidRPr="00812205">
        <w:rPr>
          <w:rFonts w:ascii="Times New Roman" w:hAnsi="Times New Roman" w:cs="Times New Roman"/>
          <w:sz w:val="24"/>
          <w:szCs w:val="24"/>
        </w:rPr>
        <w:t>зачѐта</w:t>
      </w:r>
      <w:proofErr w:type="spellEnd"/>
      <w:r w:rsidRPr="008122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E7"/>
    <w:rsid w:val="00893FE7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E7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E7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2014-10-29T09:02:00Z</dcterms:created>
  <dcterms:modified xsi:type="dcterms:W3CDTF">2014-10-29T09:02:00Z</dcterms:modified>
</cp:coreProperties>
</file>