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90" w:rsidRDefault="00F26790" w:rsidP="00F26790">
      <w:pPr>
        <w:jc w:val="both"/>
        <w:rPr>
          <w:b/>
          <w:lang w:val="en-US"/>
        </w:rPr>
      </w:pPr>
    </w:p>
    <w:p w:rsidR="00F26790" w:rsidRPr="00F26790" w:rsidRDefault="00F26790" w:rsidP="00F26790">
      <w:pPr>
        <w:jc w:val="both"/>
        <w:rPr>
          <w:b/>
        </w:rPr>
      </w:pPr>
      <w:r>
        <w:rPr>
          <w:b/>
        </w:rPr>
        <w:t>Аннотации к рабочим программам специальность 111801 Ветеринария</w:t>
      </w:r>
      <w:r w:rsidRPr="001F2349">
        <w:rPr>
          <w:b/>
        </w:rPr>
        <w:cr/>
      </w:r>
    </w:p>
    <w:p w:rsidR="00F26790" w:rsidRPr="004A1451" w:rsidRDefault="00F26790" w:rsidP="00F26790">
      <w:pPr>
        <w:jc w:val="both"/>
        <w:rPr>
          <w:b/>
          <w:i/>
        </w:rPr>
      </w:pPr>
      <w:r w:rsidRPr="004A1451">
        <w:rPr>
          <w:b/>
          <w:i/>
        </w:rPr>
        <w:t>ОП.04 Основы зоотехнии</w:t>
      </w:r>
    </w:p>
    <w:p w:rsidR="00F26790" w:rsidRPr="004A1451" w:rsidRDefault="00F26790" w:rsidP="00F26790">
      <w:pPr>
        <w:jc w:val="both"/>
        <w:rPr>
          <w:b/>
        </w:rPr>
      </w:pPr>
      <w:r w:rsidRPr="004A1451">
        <w:rPr>
          <w:b/>
        </w:rPr>
        <w:t>Область применения программы</w:t>
      </w:r>
    </w:p>
    <w:p w:rsidR="00F26790" w:rsidRDefault="00F26790" w:rsidP="00F26790">
      <w:pPr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</w:p>
    <w:p w:rsidR="00F26790" w:rsidRDefault="00F26790" w:rsidP="00F26790">
      <w:pPr>
        <w:jc w:val="both"/>
      </w:pPr>
      <w:r>
        <w:t>специальности СПО 111801 Ветеринария (базовой подготовки)</w:t>
      </w:r>
    </w:p>
    <w:p w:rsidR="00F26790" w:rsidRDefault="00F26790" w:rsidP="00F26790">
      <w:pPr>
        <w:jc w:val="both"/>
      </w:pPr>
      <w:r>
        <w:t xml:space="preserve">Рабочая программа учебной дисциплины может быть использована в профессиональной подготовке по названной специальности, а также при </w:t>
      </w:r>
    </w:p>
    <w:p w:rsidR="00F26790" w:rsidRDefault="00F26790" w:rsidP="00F26790">
      <w:pPr>
        <w:jc w:val="both"/>
      </w:pPr>
      <w:r>
        <w:t>разработке программ дополнительного профессионального образования в сфере ветеринарной деятельности.</w:t>
      </w:r>
    </w:p>
    <w:p w:rsidR="00F26790" w:rsidRDefault="00F26790" w:rsidP="00F26790">
      <w:pPr>
        <w:jc w:val="both"/>
      </w:pPr>
      <w:r>
        <w:t xml:space="preserve">Рабочая программа учебной дисциплины может быть использована в дополнительном профессиональном образовании (в программах </w:t>
      </w:r>
    </w:p>
    <w:p w:rsidR="00F26790" w:rsidRDefault="00F26790" w:rsidP="00F26790">
      <w:pPr>
        <w:jc w:val="both"/>
      </w:pPr>
      <w:r>
        <w:t>повышения квалификации и переподготовки) и профессиональной подготовке по рабочей профессии 15830 «Оператор по искусственному осеменению сельскохозяйственных животных и птиц».</w:t>
      </w:r>
    </w:p>
    <w:p w:rsidR="00F26790" w:rsidRPr="004A1451" w:rsidRDefault="00F26790" w:rsidP="00F26790">
      <w:pPr>
        <w:jc w:val="both"/>
        <w:rPr>
          <w:b/>
        </w:rPr>
      </w:pPr>
      <w:r w:rsidRPr="004A1451">
        <w:rPr>
          <w:b/>
        </w:rPr>
        <w:t>Место дисциплин в структуре основной профессиональной образовательной программы:</w:t>
      </w:r>
    </w:p>
    <w:p w:rsidR="00F26790" w:rsidRDefault="00F26790" w:rsidP="00F26790">
      <w:pPr>
        <w:jc w:val="both"/>
      </w:pPr>
      <w:r>
        <w:t>Дисциплина относится к группе общепрофессиональных дисциплин профессионального цикла.</w:t>
      </w:r>
    </w:p>
    <w:p w:rsidR="00F26790" w:rsidRPr="004A1451" w:rsidRDefault="00F26790" w:rsidP="00F26790">
      <w:pPr>
        <w:jc w:val="both"/>
        <w:rPr>
          <w:b/>
        </w:rPr>
      </w:pPr>
      <w:r w:rsidRPr="004A1451">
        <w:rPr>
          <w:b/>
        </w:rPr>
        <w:t>Цели и задачи дисциплины - требования к результатам освоения дисциплины:</w:t>
      </w:r>
    </w:p>
    <w:p w:rsidR="00F26790" w:rsidRDefault="00F26790" w:rsidP="00F26790">
      <w:pPr>
        <w:jc w:val="both"/>
      </w:pPr>
      <w:r>
        <w:t xml:space="preserve">В результате освоения дисциплины обучающийся должен </w:t>
      </w:r>
      <w:r w:rsidRPr="004A1451">
        <w:rPr>
          <w:b/>
        </w:rPr>
        <w:t>уметь:</w:t>
      </w:r>
    </w:p>
    <w:p w:rsidR="00F26790" w:rsidRDefault="00F26790" w:rsidP="00F26790">
      <w:pPr>
        <w:pStyle w:val="a3"/>
        <w:numPr>
          <w:ilvl w:val="0"/>
          <w:numId w:val="1"/>
        </w:numPr>
        <w:jc w:val="both"/>
      </w:pPr>
      <w:r>
        <w:t>определять вид, породу, живую массу, масть сельскохозяйственных животных;</w:t>
      </w:r>
    </w:p>
    <w:p w:rsidR="00F26790" w:rsidRDefault="00F26790" w:rsidP="00F26790">
      <w:pPr>
        <w:pStyle w:val="a3"/>
        <w:numPr>
          <w:ilvl w:val="0"/>
          <w:numId w:val="1"/>
        </w:numPr>
        <w:jc w:val="both"/>
      </w:pPr>
      <w:r>
        <w:t xml:space="preserve">подбирать режимы содержания и кормления для различных сельскохозяйственных животных; </w:t>
      </w:r>
    </w:p>
    <w:p w:rsidR="00F26790" w:rsidRDefault="00F26790" w:rsidP="00F26790">
      <w:pPr>
        <w:jc w:val="both"/>
      </w:pPr>
      <w:r>
        <w:t xml:space="preserve">В результате освоения дисциплины обучающийся должен </w:t>
      </w:r>
      <w:r w:rsidRPr="004A1451">
        <w:rPr>
          <w:b/>
        </w:rPr>
        <w:t>знать: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 xml:space="preserve">основные виды и породы сельскохозяйственных животных, 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>их хозяйственные особенности;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>факторы, определяющие продуктивные качества сельскохозяйственных животных;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>технику и способы ухода за сельскохозяйственными животными, их содержания, кормления и разведения;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>научные основы полноценного кормления животных;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>общие гигиенические требования к условиям содержания и транспортировки животных;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>основы разведения животных;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>организацию воспроизводства животноводческой продукции.</w:t>
      </w:r>
    </w:p>
    <w:p w:rsidR="00F26790" w:rsidRDefault="00F26790" w:rsidP="00F26790">
      <w:pPr>
        <w:pStyle w:val="a3"/>
        <w:numPr>
          <w:ilvl w:val="0"/>
          <w:numId w:val="2"/>
        </w:numPr>
        <w:jc w:val="both"/>
      </w:pPr>
      <w:r>
        <w:t xml:space="preserve">технологию производства животноводческой продукции 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F18"/>
    <w:multiLevelType w:val="hybridMultilevel"/>
    <w:tmpl w:val="5F2470FE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E089F"/>
    <w:multiLevelType w:val="hybridMultilevel"/>
    <w:tmpl w:val="C3448608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90"/>
    <w:rsid w:val="00A11664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90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90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2014-10-29T10:35:00Z</dcterms:created>
  <dcterms:modified xsi:type="dcterms:W3CDTF">2014-10-29T10:36:00Z</dcterms:modified>
</cp:coreProperties>
</file>