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3B30BC" w:rsidRDefault="00FB1BDF" w:rsidP="003B30BC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3B30BC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3B30BC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3B30BC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3B30BC" w:rsidRDefault="00FB1BDF" w:rsidP="003B30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0BC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3B30BC" w:rsidRDefault="00FB1BDF" w:rsidP="003B3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3B30BC" w:rsidRDefault="00FB1BDF" w:rsidP="003B3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69" w:rsidRPr="003B30BC" w:rsidRDefault="00AD0769" w:rsidP="003B30BC">
      <w:pPr>
        <w:pStyle w:val="3"/>
        <w:tabs>
          <w:tab w:val="left" w:pos="0"/>
        </w:tabs>
        <w:spacing w:after="0" w:afterAutospacing="0" w:line="276" w:lineRule="auto"/>
        <w:jc w:val="center"/>
        <w:rPr>
          <w:i/>
          <w:iCs/>
          <w:sz w:val="28"/>
          <w:szCs w:val="28"/>
        </w:rPr>
      </w:pPr>
      <w:r w:rsidRPr="003B30BC">
        <w:rPr>
          <w:b w:val="0"/>
          <w:sz w:val="28"/>
          <w:szCs w:val="28"/>
        </w:rPr>
        <w:t>Специальность 35.02.16 Эксплуатация и ремонт сельскохозяйственной техники и оборудования</w:t>
      </w:r>
    </w:p>
    <w:p w:rsidR="00FB1BDF" w:rsidRPr="003B30BC" w:rsidRDefault="00FB1BDF" w:rsidP="003B30BC">
      <w:pPr>
        <w:pStyle w:val="3"/>
        <w:tabs>
          <w:tab w:val="left" w:pos="0"/>
        </w:tabs>
        <w:spacing w:after="0" w:afterAutospacing="0" w:line="276" w:lineRule="auto"/>
        <w:jc w:val="center"/>
        <w:rPr>
          <w:b w:val="0"/>
          <w:sz w:val="28"/>
          <w:szCs w:val="28"/>
        </w:rPr>
      </w:pPr>
    </w:p>
    <w:p w:rsidR="00FB1BDF" w:rsidRPr="00FB1BDF" w:rsidRDefault="00FB1BDF" w:rsidP="003B30BC">
      <w:pPr>
        <w:spacing w:after="0"/>
        <w:rPr>
          <w:rFonts w:ascii="Times New Roman" w:hAnsi="Times New Roman" w:cs="Times New Roman"/>
          <w:sz w:val="28"/>
        </w:rPr>
      </w:pPr>
    </w:p>
    <w:p w:rsidR="00FB1BDF" w:rsidRPr="00FB1BDF" w:rsidRDefault="00FB1BDF" w:rsidP="003B30BC">
      <w:pPr>
        <w:spacing w:after="0"/>
        <w:rPr>
          <w:rFonts w:ascii="Times New Roman" w:hAnsi="Times New Roman" w:cs="Times New Roman"/>
          <w:sz w:val="28"/>
        </w:rPr>
      </w:pPr>
    </w:p>
    <w:p w:rsidR="00FB1BDF" w:rsidRPr="003B30BC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3B30BC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</w:p>
    <w:p w:rsidR="00FB1BDF" w:rsidRPr="003B30BC" w:rsidRDefault="00FB1BDF" w:rsidP="003B3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rPr>
          <w:i/>
          <w:szCs w:val="28"/>
        </w:rPr>
      </w:pPr>
      <w:r w:rsidRPr="003B30BC">
        <w:rPr>
          <w:szCs w:val="28"/>
        </w:rPr>
        <w:t>По дисциплине</w:t>
      </w:r>
      <w:r w:rsidRPr="003B30BC">
        <w:rPr>
          <w:i/>
          <w:szCs w:val="28"/>
        </w:rPr>
        <w:t>: «_________»</w:t>
      </w: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right"/>
        <w:rPr>
          <w:szCs w:val="28"/>
        </w:rPr>
      </w:pPr>
      <w:bookmarkStart w:id="0" w:name="_GoBack"/>
      <w:bookmarkEnd w:id="0"/>
    </w:p>
    <w:p w:rsidR="00FB1BDF" w:rsidRPr="003B30BC" w:rsidRDefault="00FB1BDF" w:rsidP="003B30BC">
      <w:pPr>
        <w:pStyle w:val="a6"/>
        <w:spacing w:line="276" w:lineRule="auto"/>
        <w:ind w:right="184"/>
        <w:jc w:val="righ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right"/>
        <w:rPr>
          <w:szCs w:val="28"/>
        </w:rPr>
      </w:pPr>
      <w:r w:rsidRPr="003B30BC">
        <w:rPr>
          <w:szCs w:val="28"/>
        </w:rPr>
        <w:t>Выполнил (а):</w:t>
      </w:r>
    </w:p>
    <w:p w:rsidR="00FB1BDF" w:rsidRPr="003B30BC" w:rsidRDefault="00FB1BDF" w:rsidP="003B30BC">
      <w:pPr>
        <w:pStyle w:val="a6"/>
        <w:spacing w:line="276" w:lineRule="auto"/>
        <w:ind w:left="3600" w:right="184"/>
        <w:jc w:val="right"/>
        <w:rPr>
          <w:szCs w:val="28"/>
        </w:rPr>
      </w:pPr>
      <w:r w:rsidRPr="003B30BC">
        <w:rPr>
          <w:szCs w:val="28"/>
        </w:rPr>
        <w:t xml:space="preserve">студент </w:t>
      </w:r>
      <w:r w:rsidR="00513316" w:rsidRPr="003B30BC">
        <w:rPr>
          <w:szCs w:val="28"/>
        </w:rPr>
        <w:t>1</w:t>
      </w:r>
      <w:r w:rsidRPr="003B30BC">
        <w:rPr>
          <w:szCs w:val="28"/>
        </w:rPr>
        <w:t xml:space="preserve"> курса заочного отделения </w:t>
      </w:r>
    </w:p>
    <w:p w:rsidR="00FB1BDF" w:rsidRPr="003B30BC" w:rsidRDefault="00FB1BDF" w:rsidP="003B30BC">
      <w:pPr>
        <w:pStyle w:val="a6"/>
        <w:spacing w:line="276" w:lineRule="auto"/>
        <w:ind w:left="3600" w:right="184"/>
        <w:jc w:val="right"/>
        <w:rPr>
          <w:szCs w:val="28"/>
        </w:rPr>
      </w:pPr>
      <w:r w:rsidRPr="003B30BC">
        <w:rPr>
          <w:szCs w:val="28"/>
        </w:rPr>
        <w:t>_______________________________</w:t>
      </w:r>
    </w:p>
    <w:p w:rsidR="00FB1BDF" w:rsidRPr="003B30BC" w:rsidRDefault="00FB1BDF" w:rsidP="003B30BC">
      <w:pPr>
        <w:pStyle w:val="a6"/>
        <w:spacing w:line="276" w:lineRule="auto"/>
        <w:ind w:left="3540" w:right="184"/>
        <w:jc w:val="right"/>
        <w:rPr>
          <w:i/>
          <w:szCs w:val="28"/>
        </w:rPr>
      </w:pPr>
      <w:r w:rsidRPr="003B30BC">
        <w:rPr>
          <w:i/>
          <w:szCs w:val="28"/>
        </w:rPr>
        <w:t>Шифр __________</w:t>
      </w: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3B30BC" w:rsidRDefault="00FB1BDF" w:rsidP="003B30BC">
      <w:pPr>
        <w:pStyle w:val="a6"/>
        <w:spacing w:line="276" w:lineRule="auto"/>
        <w:ind w:right="184"/>
        <w:jc w:val="left"/>
        <w:rPr>
          <w:szCs w:val="28"/>
        </w:rPr>
      </w:pPr>
    </w:p>
    <w:sectPr w:rsidR="00FB1BDF" w:rsidRPr="003B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3B30BC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9D0DF6"/>
    <w:rsid w:val="009F5729"/>
    <w:rsid w:val="00A87C97"/>
    <w:rsid w:val="00AD0769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11</cp:revision>
  <dcterms:created xsi:type="dcterms:W3CDTF">2016-09-12T05:13:00Z</dcterms:created>
  <dcterms:modified xsi:type="dcterms:W3CDTF">2018-06-28T10:21:00Z</dcterms:modified>
</cp:coreProperties>
</file>