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B6" w:rsidRDefault="002541B6" w:rsidP="002541B6">
      <w:pPr>
        <w:pStyle w:val="2"/>
        <w:spacing w:before="48" w:beforeAutospacing="0" w:after="48" w:afterAutospacing="0"/>
        <w:jc w:val="center"/>
        <w:rPr>
          <w:rStyle w:val="head"/>
          <w:rFonts w:ascii="Verdana" w:hAnsi="Verdana" w:cs="Tahoma"/>
          <w:color w:val="C00000"/>
          <w:sz w:val="44"/>
          <w:szCs w:val="44"/>
        </w:rPr>
      </w:pPr>
      <w:bookmarkStart w:id="0" w:name="_GoBack"/>
      <w:bookmarkEnd w:id="0"/>
      <w:r w:rsidRPr="007A5768">
        <w:rPr>
          <w:rStyle w:val="head"/>
          <w:rFonts w:ascii="Verdana" w:hAnsi="Verdana" w:cs="Tahoma"/>
          <w:color w:val="C00000"/>
          <w:sz w:val="44"/>
          <w:szCs w:val="44"/>
        </w:rPr>
        <w:t xml:space="preserve">Роль </w:t>
      </w:r>
      <w:proofErr w:type="spellStart"/>
      <w:r w:rsidRPr="007A5768">
        <w:rPr>
          <w:rStyle w:val="head"/>
          <w:rFonts w:ascii="Verdana" w:hAnsi="Verdana" w:cs="Tahoma"/>
          <w:color w:val="C00000"/>
          <w:sz w:val="44"/>
          <w:szCs w:val="44"/>
        </w:rPr>
        <w:t>самопрезентации</w:t>
      </w:r>
      <w:proofErr w:type="spellEnd"/>
      <w:r w:rsidRPr="007A5768">
        <w:rPr>
          <w:rStyle w:val="head"/>
          <w:rFonts w:ascii="Verdana" w:hAnsi="Verdana" w:cs="Tahoma"/>
          <w:color w:val="C00000"/>
          <w:sz w:val="44"/>
          <w:szCs w:val="44"/>
        </w:rPr>
        <w:t xml:space="preserve"> на собеседовании</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xml:space="preserve">    Если человек владеет искусством </w:t>
      </w:r>
      <w:proofErr w:type="spellStart"/>
      <w:r w:rsidRPr="00BF743D">
        <w:rPr>
          <w:rFonts w:ascii="Tahoma" w:hAnsi="Tahoma" w:cs="Tahoma"/>
          <w:color w:val="383A31"/>
          <w:sz w:val="24"/>
          <w:szCs w:val="24"/>
        </w:rPr>
        <w:t>самопрезентации</w:t>
      </w:r>
      <w:proofErr w:type="spellEnd"/>
      <w:r w:rsidRPr="00BF743D">
        <w:rPr>
          <w:rFonts w:ascii="Tahoma" w:hAnsi="Tahoma" w:cs="Tahoma"/>
          <w:color w:val="383A31"/>
          <w:sz w:val="24"/>
          <w:szCs w:val="24"/>
        </w:rPr>
        <w:t xml:space="preserve"> и умеет выгодно представить себя на собеседовании, ему гораздо проще найти хорошую работу. У работодателя обычно имеется несколько претендентов, которые по документам представляются интересными для рассматриваемой должности.</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Конечно, на собеседованиях или в дополнение к ним можно устроить профессиональный экзамен и попытаться достоверно оценить квалификацию претендентов для обоснования выбора. </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Но на экзамене экзаменатор обычно задает вопросы, по которым ему известны правильные ответы. На собеседовании такие ситуации являются скорее исключением, чем правилом. В этом и заключается принципиальная разница. На экзамене важно то, что вы говорите. А на собеседовании, в первую очередь, как вы говорите. По тому, как вы говорите, часто делается заключение о ваших деловых и личностных качествах.</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На практике квалификация кандидатов оценивается чаще по довольно простой шкале «соответствует - не соответствует». А окончательное решение больше зависит отличных впечатлений, чем от оценки уровня квалификации.</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xml:space="preserve">    Первые 30 секунд вашего интервью имеют решающее значение. У вас никогда не будет второго случая произвести первое впечатление. Так, американец Ф. </w:t>
      </w:r>
      <w:proofErr w:type="spellStart"/>
      <w:r w:rsidRPr="00BF743D">
        <w:rPr>
          <w:rFonts w:ascii="Tahoma" w:hAnsi="Tahoma" w:cs="Tahoma"/>
          <w:color w:val="383A31"/>
          <w:sz w:val="24"/>
          <w:szCs w:val="24"/>
        </w:rPr>
        <w:t>Эндикот</w:t>
      </w:r>
      <w:proofErr w:type="spellEnd"/>
      <w:r w:rsidRPr="00BF743D">
        <w:rPr>
          <w:rFonts w:ascii="Tahoma" w:hAnsi="Tahoma" w:cs="Tahoma"/>
          <w:color w:val="383A31"/>
          <w:sz w:val="24"/>
          <w:szCs w:val="24"/>
        </w:rPr>
        <w:t xml:space="preserve"> исследовал причины, по которым в США чаще всего отказывают претендентам на получение работы. Думаете, на первом месте оказалось что-нибудь связанное с профессиональным опытом или квалификацией? Отнюдь нет. Причина номер один: </w:t>
      </w:r>
      <w:proofErr w:type="gramStart"/>
      <w:r w:rsidRPr="00BF743D">
        <w:rPr>
          <w:rFonts w:ascii="Tahoma" w:hAnsi="Tahoma" w:cs="Tahoma"/>
          <w:color w:val="383A31"/>
          <w:sz w:val="24"/>
          <w:szCs w:val="24"/>
        </w:rPr>
        <w:t>«Жалкий внешний вид», вторая причина «Манеры всезнайки», третья - «Неумение изъясняться: слабый голос, плохая дикция, ошибки».</w:t>
      </w:r>
      <w:proofErr w:type="gramEnd"/>
      <w:r w:rsidRPr="00BF743D">
        <w:rPr>
          <w:rFonts w:ascii="Tahoma" w:hAnsi="Tahoma" w:cs="Tahoma"/>
          <w:color w:val="383A31"/>
          <w:sz w:val="24"/>
          <w:szCs w:val="24"/>
        </w:rPr>
        <w:t xml:space="preserve"> И только на двадцать девятом (!) - «Мало знаний по специальности». Все двадцать восемь предыдущих причин носят личностный характер.</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xml:space="preserve">    При подготовке к собеседованию и на самом собеседовании многие соискатели работы делают упор на содержание вопросов интервьюера и на содержание своих ответов. Но даже правильные ответы не дадут должного эффекта, если поведение </w:t>
      </w:r>
      <w:r w:rsidRPr="00BF743D">
        <w:rPr>
          <w:rFonts w:ascii="Tahoma" w:hAnsi="Tahoma" w:cs="Tahoma"/>
          <w:color w:val="383A31"/>
          <w:sz w:val="24"/>
          <w:szCs w:val="24"/>
        </w:rPr>
        <w:lastRenderedPageBreak/>
        <w:t>соискателя по форме не является правильным, поэтому очень важно: </w:t>
      </w:r>
      <w:r w:rsidRPr="00BF743D">
        <w:rPr>
          <w:rFonts w:ascii="Tahoma" w:hAnsi="Tahoma" w:cs="Tahoma"/>
          <w:color w:val="383A31"/>
          <w:sz w:val="24"/>
          <w:szCs w:val="24"/>
          <w:u w:val="single"/>
        </w:rPr>
        <w:t>правильно войти, правильно сесть, правильно смотреть, правильно молчать ...</w:t>
      </w:r>
    </w:p>
    <w:p w:rsidR="002541B6" w:rsidRPr="007A5768" w:rsidRDefault="002541B6" w:rsidP="002541B6">
      <w:pPr>
        <w:pStyle w:val="2"/>
        <w:spacing w:before="48" w:beforeAutospacing="0" w:after="48" w:afterAutospacing="0"/>
        <w:jc w:val="center"/>
        <w:rPr>
          <w:rFonts w:ascii="Verdana" w:hAnsi="Verdana" w:cs="Tahoma"/>
          <w:color w:val="C00000"/>
          <w:sz w:val="32"/>
          <w:szCs w:val="32"/>
        </w:rPr>
      </w:pPr>
      <w:bookmarkStart w:id="1" w:name="3490"/>
      <w:bookmarkEnd w:id="1"/>
      <w:r w:rsidRPr="007A5768">
        <w:rPr>
          <w:rStyle w:val="head"/>
          <w:rFonts w:ascii="Verdana" w:hAnsi="Verdana" w:cs="Tahoma"/>
          <w:color w:val="C00000"/>
          <w:sz w:val="32"/>
          <w:szCs w:val="32"/>
        </w:rPr>
        <w:t>Твой портфолио</w:t>
      </w:r>
    </w:p>
    <w:p w:rsidR="002541B6" w:rsidRPr="00BF743D" w:rsidRDefault="002541B6" w:rsidP="002541B6">
      <w:pPr>
        <w:pStyle w:val="a4"/>
        <w:spacing w:before="120" w:beforeAutospacing="0" w:after="120" w:afterAutospacing="0" w:line="360" w:lineRule="auto"/>
        <w:jc w:val="both"/>
        <w:rPr>
          <w:rFonts w:ascii="Tahoma" w:hAnsi="Tahoma" w:cs="Tahoma"/>
          <w:color w:val="383A31"/>
        </w:rPr>
      </w:pPr>
      <w:r w:rsidRPr="00BF743D">
        <w:rPr>
          <w:rFonts w:ascii="Tahoma" w:hAnsi="Tahoma" w:cs="Tahoma"/>
          <w:color w:val="383A31"/>
        </w:rPr>
        <w:t> </w:t>
      </w:r>
      <w:r w:rsidRPr="00BF743D">
        <w:rPr>
          <w:rFonts w:ascii="Tahoma" w:hAnsi="Tahoma" w:cs="Tahoma"/>
          <w:b/>
          <w:bCs/>
          <w:color w:val="383A31"/>
        </w:rPr>
        <w:t>Портфолио</w:t>
      </w:r>
      <w:r w:rsidRPr="00BF743D">
        <w:rPr>
          <w:rStyle w:val="apple-converted-space"/>
          <w:rFonts w:ascii="Tahoma" w:hAnsi="Tahoma" w:cs="Tahoma"/>
          <w:color w:val="383A31"/>
        </w:rPr>
        <w:t> </w:t>
      </w:r>
      <w:r w:rsidRPr="00BF743D">
        <w:rPr>
          <w:rFonts w:ascii="Tahoma" w:hAnsi="Tahoma" w:cs="Tahoma"/>
          <w:color w:val="383A31"/>
        </w:rPr>
        <w:t>карьерного продвижения – это специально отобранный и соответственно оформленный пакет документов в бумажном и/или электроном варианте, который</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Pr>
          <w:rFonts w:ascii="Tahoma" w:hAnsi="Tahoma" w:cs="Tahoma"/>
          <w:color w:val="383A31"/>
          <w:sz w:val="24"/>
          <w:szCs w:val="24"/>
        </w:rPr>
        <w:t xml:space="preserve"> </w:t>
      </w:r>
      <w:r w:rsidRPr="00BF743D">
        <w:rPr>
          <w:rFonts w:ascii="Tahoma" w:hAnsi="Tahoma" w:cs="Tahoma"/>
          <w:color w:val="383A31"/>
          <w:sz w:val="24"/>
          <w:szCs w:val="24"/>
        </w:rPr>
        <w:t>отражает все достижения студента или специалиста;</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Pr>
          <w:rFonts w:ascii="Tahoma" w:hAnsi="Tahoma" w:cs="Tahoma"/>
          <w:color w:val="383A31"/>
          <w:sz w:val="24"/>
          <w:szCs w:val="24"/>
        </w:rPr>
        <w:t xml:space="preserve"> </w:t>
      </w:r>
      <w:r w:rsidRPr="00BF743D">
        <w:rPr>
          <w:rFonts w:ascii="Tahoma" w:hAnsi="Tahoma" w:cs="Tahoma"/>
          <w:color w:val="383A31"/>
          <w:sz w:val="24"/>
          <w:szCs w:val="24"/>
        </w:rPr>
        <w:t>удостоверяет фактические достижения и выступает как доказательное средство;</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Pr>
          <w:rFonts w:ascii="Tahoma" w:hAnsi="Tahoma" w:cs="Tahoma"/>
          <w:color w:val="383A31"/>
          <w:sz w:val="24"/>
          <w:szCs w:val="24"/>
        </w:rPr>
        <w:t xml:space="preserve"> </w:t>
      </w:r>
      <w:r w:rsidRPr="00BF743D">
        <w:rPr>
          <w:rFonts w:ascii="Tahoma" w:hAnsi="Tahoma" w:cs="Tahoma"/>
          <w:color w:val="383A31"/>
          <w:sz w:val="24"/>
          <w:szCs w:val="24"/>
        </w:rPr>
        <w:t>фиксирует процесс управления и самоуправления карьерой.</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u w:val="single"/>
        </w:rPr>
        <w:t>Портфолио в минимальном варианте должен включать в себя следующие документы:</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 отвечающее современным требованиям</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резюме;</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список</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основных и дополнительных</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учебных курсов,</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 xml:space="preserve">включая специализацию, </w:t>
      </w:r>
      <w:r w:rsidRPr="00BF743D">
        <w:rPr>
          <w:rFonts w:ascii="Tahoma" w:hAnsi="Tahoma" w:cs="Tahoma"/>
          <w:b/>
          <w:bCs/>
          <w:color w:val="383A31"/>
          <w:sz w:val="24"/>
          <w:szCs w:val="24"/>
        </w:rPr>
        <w:t>тренинги, семинары, мастер-классы;</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список</w:t>
      </w:r>
      <w:r w:rsidRPr="00BF743D">
        <w:rPr>
          <w:rStyle w:val="apple-converted-space"/>
          <w:rFonts w:ascii="Tahoma" w:hAnsi="Tahoma" w:cs="Tahoma"/>
          <w:color w:val="383A31"/>
          <w:sz w:val="24"/>
          <w:szCs w:val="24"/>
        </w:rPr>
        <w:t> </w:t>
      </w:r>
      <w:proofErr w:type="spellStart"/>
      <w:r w:rsidRPr="00BF743D">
        <w:rPr>
          <w:rFonts w:ascii="Tahoma" w:hAnsi="Tahoma" w:cs="Tahoma"/>
          <w:color w:val="383A31"/>
          <w:sz w:val="24"/>
          <w:szCs w:val="24"/>
        </w:rPr>
        <w:t>внеучебных</w:t>
      </w:r>
      <w:proofErr w:type="spellEnd"/>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мероприятий (проектов)</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 xml:space="preserve">с указанием конкретных функций и роли, где вы на практике применяли навыки лидерства (староста, куратор </w:t>
      </w:r>
      <w:proofErr w:type="spellStart"/>
      <w:r w:rsidRPr="00BF743D">
        <w:rPr>
          <w:rFonts w:ascii="Tahoma" w:hAnsi="Tahoma" w:cs="Tahoma"/>
          <w:color w:val="383A31"/>
          <w:sz w:val="24"/>
          <w:szCs w:val="24"/>
        </w:rPr>
        <w:t>младшекурсников</w:t>
      </w:r>
      <w:proofErr w:type="spellEnd"/>
      <w:r w:rsidRPr="00BF743D">
        <w:rPr>
          <w:rFonts w:ascii="Tahoma" w:hAnsi="Tahoma" w:cs="Tahoma"/>
          <w:color w:val="383A31"/>
          <w:sz w:val="24"/>
          <w:szCs w:val="24"/>
        </w:rPr>
        <w:t>, руководитель клуба, вожатый, член команды КВН и т.п.)</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описание карьерного потенциала и целей</w:t>
      </w:r>
      <w:r w:rsidRPr="00BF743D">
        <w:rPr>
          <w:rFonts w:ascii="Tahoma" w:hAnsi="Tahoma" w:cs="Tahoma"/>
          <w:color w:val="383A31"/>
          <w:sz w:val="24"/>
          <w:szCs w:val="24"/>
        </w:rPr>
        <w:t>;</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список достижений и наград;</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w:t>
      </w:r>
      <w:r w:rsidRPr="00BF743D">
        <w:rPr>
          <w:rFonts w:ascii="Tahoma" w:hAnsi="Tahoma" w:cs="Tahoma"/>
          <w:b/>
          <w:bCs/>
          <w:color w:val="383A31"/>
          <w:sz w:val="24"/>
          <w:szCs w:val="24"/>
        </w:rPr>
        <w:t>рекомендации</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преподавателей, руководителей практик, научных и курсовых работ.</w:t>
      </w:r>
    </w:p>
    <w:p w:rsidR="002541B6"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u w:val="single"/>
        </w:rPr>
        <w:t>Кроме того</w:t>
      </w:r>
      <w:r w:rsidRPr="00BF743D">
        <w:rPr>
          <w:rFonts w:ascii="Tahoma" w:hAnsi="Tahoma" w:cs="Tahoma"/>
          <w:b/>
          <w:bCs/>
          <w:color w:val="383A31"/>
          <w:sz w:val="24"/>
          <w:szCs w:val="24"/>
        </w:rPr>
        <w:t>,</w:t>
      </w:r>
      <w:r>
        <w:rPr>
          <w:rFonts w:ascii="Tahoma" w:hAnsi="Tahoma" w:cs="Tahoma"/>
          <w:b/>
          <w:bCs/>
          <w:color w:val="383A31"/>
          <w:sz w:val="24"/>
          <w:szCs w:val="24"/>
        </w:rPr>
        <w:t xml:space="preserve"> </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портфолио может содержать ВКР и курсовые</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работы</w:t>
      </w:r>
      <w:r w:rsidRPr="00BF743D">
        <w:rPr>
          <w:rFonts w:ascii="Tahoma" w:hAnsi="Tahoma" w:cs="Tahoma"/>
          <w:color w:val="383A31"/>
          <w:sz w:val="24"/>
          <w:szCs w:val="24"/>
        </w:rPr>
        <w:t>,</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тексты</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докладов на научно-практических конференциях, оттиски публикаций в профессиональных журналах, разработанные</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программы</w:t>
      </w:r>
      <w:r w:rsidRPr="00BF743D">
        <w:rPr>
          <w:rFonts w:ascii="Tahoma" w:hAnsi="Tahoma" w:cs="Tahoma"/>
          <w:color w:val="383A31"/>
          <w:sz w:val="24"/>
          <w:szCs w:val="24"/>
        </w:rPr>
        <w:t>,</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грамоты и благодарности,</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сертификаты, свидетельство</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 xml:space="preserve">о получении именных стипендий и т. д. </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lastRenderedPageBreak/>
        <w:t>Вершиной портфолио карьерного продвижения может стать</w:t>
      </w:r>
      <w:r w:rsidRPr="00BF743D">
        <w:rPr>
          <w:rStyle w:val="apple-converted-space"/>
          <w:rFonts w:ascii="Tahoma" w:hAnsi="Tahoma" w:cs="Tahoma"/>
          <w:color w:val="383A31"/>
          <w:sz w:val="24"/>
          <w:szCs w:val="24"/>
        </w:rPr>
        <w:t> </w:t>
      </w:r>
      <w:r w:rsidRPr="00BF743D">
        <w:rPr>
          <w:rFonts w:ascii="Tahoma" w:hAnsi="Tahoma" w:cs="Tahoma"/>
          <w:b/>
          <w:bCs/>
          <w:color w:val="383A31"/>
          <w:sz w:val="24"/>
          <w:szCs w:val="24"/>
        </w:rPr>
        <w:t>эссе</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«Я и моя карьера».</w:t>
      </w:r>
    </w:p>
    <w:p w:rsidR="002541B6" w:rsidRPr="00BF743D" w:rsidRDefault="002541B6" w:rsidP="002541B6">
      <w:pPr>
        <w:spacing w:line="360" w:lineRule="auto"/>
        <w:jc w:val="both"/>
        <w:rPr>
          <w:rFonts w:ascii="Tahoma" w:hAnsi="Tahoma" w:cs="Tahoma"/>
          <w:color w:val="383A31"/>
          <w:sz w:val="24"/>
          <w:szCs w:val="24"/>
        </w:rPr>
      </w:pPr>
      <w:r w:rsidRPr="00BF743D">
        <w:rPr>
          <w:rFonts w:ascii="Tahoma" w:hAnsi="Tahoma" w:cs="Tahoma"/>
          <w:color w:val="383A31"/>
          <w:sz w:val="24"/>
          <w:szCs w:val="24"/>
        </w:rPr>
        <w:t>В современных экономических условиях портфолио должно отражать ваш личный алгоритм успешного профессионального продвижения.</w:t>
      </w:r>
    </w:p>
    <w:p w:rsidR="002541B6" w:rsidRPr="00BF743D" w:rsidRDefault="002541B6" w:rsidP="002541B6">
      <w:pPr>
        <w:spacing w:line="360" w:lineRule="auto"/>
        <w:jc w:val="both"/>
        <w:rPr>
          <w:rFonts w:ascii="Tahoma" w:hAnsi="Tahoma" w:cs="Tahoma"/>
          <w:b/>
          <w:color w:val="383A31"/>
          <w:sz w:val="24"/>
          <w:szCs w:val="24"/>
          <w:u w:val="single"/>
        </w:rPr>
      </w:pPr>
      <w:r w:rsidRPr="00BF743D">
        <w:rPr>
          <w:rFonts w:ascii="Tahoma" w:hAnsi="Tahoma" w:cs="Tahoma"/>
          <w:b/>
          <w:color w:val="383A31"/>
          <w:sz w:val="24"/>
          <w:szCs w:val="24"/>
          <w:u w:val="single"/>
        </w:rPr>
        <w:t>Составляющие части алгоритма:</w:t>
      </w:r>
    </w:p>
    <w:p w:rsidR="002541B6" w:rsidRPr="00BF743D" w:rsidRDefault="002541B6" w:rsidP="002541B6">
      <w:pPr>
        <w:spacing w:line="360" w:lineRule="auto"/>
        <w:ind w:hanging="360"/>
        <w:jc w:val="both"/>
        <w:rPr>
          <w:rFonts w:ascii="Tahoma" w:hAnsi="Tahoma" w:cs="Tahoma"/>
          <w:color w:val="383A31"/>
          <w:sz w:val="24"/>
          <w:szCs w:val="24"/>
        </w:rPr>
      </w:pPr>
      <w:r w:rsidRPr="00BF743D">
        <w:rPr>
          <w:rFonts w:ascii="Tahoma" w:hAnsi="Tahoma" w:cs="Tahoma"/>
          <w:b/>
          <w:bCs/>
          <w:color w:val="383A31"/>
          <w:sz w:val="24"/>
          <w:szCs w:val="24"/>
        </w:rPr>
        <w:t>1.</w:t>
      </w:r>
      <w:r w:rsidRPr="00BF743D">
        <w:rPr>
          <w:color w:val="383A31"/>
          <w:sz w:val="24"/>
          <w:szCs w:val="24"/>
        </w:rPr>
        <w:t>     </w:t>
      </w:r>
      <w:r w:rsidRPr="00BF743D">
        <w:rPr>
          <w:rStyle w:val="apple-converted-space"/>
          <w:color w:val="383A31"/>
          <w:sz w:val="24"/>
          <w:szCs w:val="24"/>
        </w:rPr>
        <w:t> </w:t>
      </w:r>
      <w:r w:rsidRPr="00BF743D">
        <w:rPr>
          <w:rFonts w:ascii="Tahoma" w:hAnsi="Tahoma" w:cs="Tahoma"/>
          <w:b/>
          <w:bCs/>
          <w:color w:val="383A31"/>
          <w:sz w:val="24"/>
          <w:szCs w:val="24"/>
        </w:rPr>
        <w:t>Осознание и согласование карьерных, профессиональных, жизненных целей.</w:t>
      </w:r>
    </w:p>
    <w:p w:rsidR="002541B6" w:rsidRPr="00BF743D" w:rsidRDefault="002541B6" w:rsidP="002541B6">
      <w:pPr>
        <w:spacing w:line="360" w:lineRule="auto"/>
        <w:ind w:hanging="360"/>
        <w:jc w:val="both"/>
        <w:rPr>
          <w:rFonts w:ascii="Tahoma" w:hAnsi="Tahoma" w:cs="Tahoma"/>
          <w:color w:val="383A31"/>
          <w:sz w:val="24"/>
          <w:szCs w:val="24"/>
        </w:rPr>
      </w:pPr>
      <w:r w:rsidRPr="00BF743D">
        <w:rPr>
          <w:rFonts w:ascii="Tahoma" w:hAnsi="Tahoma" w:cs="Tahoma"/>
          <w:color w:val="383A31"/>
          <w:sz w:val="24"/>
          <w:szCs w:val="24"/>
        </w:rPr>
        <w:t>2.</w:t>
      </w:r>
      <w:r w:rsidRPr="00BF743D">
        <w:rPr>
          <w:color w:val="383A31"/>
          <w:sz w:val="24"/>
          <w:szCs w:val="24"/>
        </w:rPr>
        <w:t>     </w:t>
      </w:r>
      <w:r w:rsidRPr="00BF743D">
        <w:rPr>
          <w:rStyle w:val="apple-converted-space"/>
          <w:color w:val="383A31"/>
          <w:sz w:val="24"/>
          <w:szCs w:val="24"/>
        </w:rPr>
        <w:t> </w:t>
      </w:r>
      <w:r w:rsidRPr="00BF743D">
        <w:rPr>
          <w:rFonts w:ascii="Tahoma" w:hAnsi="Tahoma" w:cs="Tahoma"/>
          <w:b/>
          <w:bCs/>
          <w:color w:val="383A31"/>
          <w:sz w:val="24"/>
          <w:szCs w:val="24"/>
        </w:rPr>
        <w:t>Понимание своих личностных особенностей, «работа над собой»</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 xml:space="preserve">с точки зрения освоения и развития необходимых профессиональных компетенций. </w:t>
      </w:r>
      <w:proofErr w:type="gramStart"/>
      <w:r w:rsidRPr="00BF743D">
        <w:rPr>
          <w:rFonts w:ascii="Tahoma" w:hAnsi="Tahoma" w:cs="Tahoma"/>
          <w:color w:val="383A31"/>
          <w:sz w:val="24"/>
          <w:szCs w:val="24"/>
        </w:rPr>
        <w:t>Вы должны продемонстрировать умение находить своё место в происходящих процессах благодаря адекватности, адаптивности, хорошему тайм-менеджменту; системно анализировать происходящее через «обратную связь» с окружающим миром и собственным внутренним  миром; уметь привлекать всевозможные ресурсы и воспринимать препятствия как вызов для развития; обращаться к профессионалам (специалистам) и друзьям за поддержкой и уметь оптимально тратить  силы, выстраивать приоритеты во всех областях жизни.</w:t>
      </w:r>
      <w:proofErr w:type="gramEnd"/>
    </w:p>
    <w:p w:rsidR="002541B6" w:rsidRPr="00BF743D" w:rsidRDefault="002541B6" w:rsidP="002541B6">
      <w:pPr>
        <w:spacing w:line="360" w:lineRule="auto"/>
        <w:ind w:hanging="360"/>
        <w:jc w:val="both"/>
        <w:rPr>
          <w:rFonts w:ascii="Tahoma" w:hAnsi="Tahoma" w:cs="Tahoma"/>
          <w:color w:val="383A31"/>
          <w:sz w:val="24"/>
          <w:szCs w:val="24"/>
        </w:rPr>
      </w:pPr>
      <w:r w:rsidRPr="00BF743D">
        <w:rPr>
          <w:rFonts w:ascii="Tahoma" w:hAnsi="Tahoma" w:cs="Tahoma"/>
          <w:color w:val="383A31"/>
          <w:sz w:val="24"/>
          <w:szCs w:val="24"/>
        </w:rPr>
        <w:t>3.</w:t>
      </w:r>
      <w:r w:rsidRPr="00BF743D">
        <w:rPr>
          <w:color w:val="383A31"/>
          <w:sz w:val="24"/>
          <w:szCs w:val="24"/>
        </w:rPr>
        <w:t>     </w:t>
      </w:r>
      <w:r w:rsidRPr="00BF743D">
        <w:rPr>
          <w:rStyle w:val="apple-converted-space"/>
          <w:color w:val="383A31"/>
          <w:sz w:val="24"/>
          <w:szCs w:val="24"/>
        </w:rPr>
        <w:t> </w:t>
      </w:r>
      <w:r w:rsidRPr="00BF743D">
        <w:rPr>
          <w:rFonts w:ascii="Tahoma" w:hAnsi="Tahoma" w:cs="Tahoma"/>
          <w:b/>
          <w:bCs/>
          <w:color w:val="383A31"/>
          <w:sz w:val="24"/>
          <w:szCs w:val="24"/>
        </w:rPr>
        <w:t>Максимально полное использование возможностей наращивания своего личностного и профессионального потенциала</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(освоение дополнительной специализации, смежной с основным направлением обучения; участие в тренингах, мастер-классах известных специалистов; выбор практико-ориентированных тем курсовых и дипломных работ; активное сотрудничество с опытным преподавателем-наставником, включающим в собственные проекты; сотрудничество с карьерными консультантами и т.д.)</w:t>
      </w:r>
    </w:p>
    <w:p w:rsidR="002541B6" w:rsidRPr="00BF743D" w:rsidRDefault="002541B6" w:rsidP="002541B6">
      <w:pPr>
        <w:spacing w:line="360" w:lineRule="auto"/>
        <w:ind w:hanging="360"/>
        <w:jc w:val="both"/>
        <w:rPr>
          <w:rFonts w:ascii="Tahoma" w:hAnsi="Tahoma" w:cs="Tahoma"/>
          <w:color w:val="383A31"/>
          <w:sz w:val="24"/>
          <w:szCs w:val="24"/>
        </w:rPr>
      </w:pPr>
      <w:r w:rsidRPr="00BF743D">
        <w:rPr>
          <w:rFonts w:ascii="Tahoma" w:hAnsi="Tahoma" w:cs="Tahoma"/>
          <w:color w:val="383A31"/>
          <w:sz w:val="24"/>
          <w:szCs w:val="24"/>
        </w:rPr>
        <w:t>4.</w:t>
      </w:r>
      <w:r w:rsidRPr="00BF743D">
        <w:rPr>
          <w:color w:val="383A31"/>
          <w:sz w:val="24"/>
          <w:szCs w:val="24"/>
        </w:rPr>
        <w:t>     </w:t>
      </w:r>
      <w:r w:rsidRPr="00BF743D">
        <w:rPr>
          <w:rStyle w:val="apple-converted-space"/>
          <w:color w:val="383A31"/>
          <w:sz w:val="24"/>
          <w:szCs w:val="24"/>
        </w:rPr>
        <w:t> </w:t>
      </w:r>
      <w:r w:rsidRPr="00BF743D">
        <w:rPr>
          <w:rFonts w:ascii="Tahoma" w:hAnsi="Tahoma" w:cs="Tahoma"/>
          <w:b/>
          <w:bCs/>
          <w:color w:val="383A31"/>
          <w:sz w:val="24"/>
          <w:szCs w:val="24"/>
        </w:rPr>
        <w:t>Активное участие в мероприятиях, акциях,</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проводимых на различных уровнях (вуз, город, край и т. д.)</w:t>
      </w:r>
    </w:p>
    <w:p w:rsidR="002541B6" w:rsidRPr="00BF743D" w:rsidRDefault="002541B6" w:rsidP="002541B6">
      <w:pPr>
        <w:spacing w:line="360" w:lineRule="auto"/>
        <w:ind w:hanging="360"/>
        <w:jc w:val="both"/>
        <w:rPr>
          <w:rFonts w:ascii="Tahoma" w:hAnsi="Tahoma" w:cs="Tahoma"/>
          <w:color w:val="383A31"/>
          <w:sz w:val="24"/>
          <w:szCs w:val="24"/>
        </w:rPr>
      </w:pPr>
      <w:r w:rsidRPr="00BF743D">
        <w:rPr>
          <w:rFonts w:ascii="Tahoma" w:hAnsi="Tahoma" w:cs="Tahoma"/>
          <w:color w:val="383A31"/>
          <w:sz w:val="24"/>
          <w:szCs w:val="24"/>
        </w:rPr>
        <w:t>5.</w:t>
      </w:r>
      <w:r w:rsidRPr="00BF743D">
        <w:rPr>
          <w:color w:val="383A31"/>
          <w:sz w:val="24"/>
          <w:szCs w:val="24"/>
        </w:rPr>
        <w:t>     </w:t>
      </w:r>
      <w:r w:rsidRPr="00BF743D">
        <w:rPr>
          <w:rStyle w:val="apple-converted-space"/>
          <w:color w:val="383A31"/>
          <w:sz w:val="24"/>
          <w:szCs w:val="24"/>
        </w:rPr>
        <w:t> </w:t>
      </w:r>
      <w:r w:rsidRPr="00BF743D">
        <w:rPr>
          <w:rFonts w:ascii="Tahoma" w:hAnsi="Tahoma" w:cs="Tahoma"/>
          <w:b/>
          <w:bCs/>
          <w:color w:val="383A31"/>
          <w:sz w:val="24"/>
          <w:szCs w:val="24"/>
        </w:rPr>
        <w:t>Готовность начинать профессиональную карьеру</w:t>
      </w:r>
      <w:r w:rsidRPr="00BF743D">
        <w:rPr>
          <w:rStyle w:val="apple-converted-space"/>
          <w:rFonts w:ascii="Tahoma" w:hAnsi="Tahoma" w:cs="Tahoma"/>
          <w:color w:val="383A31"/>
          <w:sz w:val="24"/>
          <w:szCs w:val="24"/>
        </w:rPr>
        <w:t> </w:t>
      </w:r>
      <w:r w:rsidRPr="00BF743D">
        <w:rPr>
          <w:rFonts w:ascii="Tahoma" w:hAnsi="Tahoma" w:cs="Tahoma"/>
          <w:color w:val="383A31"/>
          <w:sz w:val="24"/>
          <w:szCs w:val="24"/>
        </w:rPr>
        <w:t>с низовых ступеней и пройти весь путь профессионального и должностного роста в организации.</w:t>
      </w:r>
    </w:p>
    <w:p w:rsidR="002541B6" w:rsidRPr="00BF743D" w:rsidRDefault="002541B6" w:rsidP="002541B6">
      <w:pPr>
        <w:spacing w:line="360" w:lineRule="auto"/>
        <w:jc w:val="both"/>
        <w:rPr>
          <w:rFonts w:ascii="Tahoma" w:hAnsi="Tahoma" w:cs="Tahoma"/>
          <w:color w:val="383A31"/>
          <w:sz w:val="24"/>
          <w:szCs w:val="24"/>
        </w:rPr>
      </w:pPr>
      <w:proofErr w:type="gramStart"/>
      <w:r w:rsidRPr="00BF743D">
        <w:rPr>
          <w:rFonts w:ascii="Tahoma" w:hAnsi="Tahoma" w:cs="Tahoma"/>
          <w:i/>
          <w:iCs/>
          <w:color w:val="383A31"/>
          <w:sz w:val="24"/>
          <w:szCs w:val="24"/>
        </w:rPr>
        <w:t>Карьерное</w:t>
      </w:r>
      <w:proofErr w:type="gramEnd"/>
      <w:r w:rsidRPr="00BF743D">
        <w:rPr>
          <w:rFonts w:ascii="Tahoma" w:hAnsi="Tahoma" w:cs="Tahoma"/>
          <w:i/>
          <w:iCs/>
          <w:color w:val="383A31"/>
          <w:sz w:val="24"/>
          <w:szCs w:val="24"/>
        </w:rPr>
        <w:t xml:space="preserve"> портфолио способствует самоорганизации, самопознанию, самооценке, саморазвитию и </w:t>
      </w:r>
      <w:proofErr w:type="spellStart"/>
      <w:r w:rsidRPr="00BF743D">
        <w:rPr>
          <w:rFonts w:ascii="Tahoma" w:hAnsi="Tahoma" w:cs="Tahoma"/>
          <w:i/>
          <w:iCs/>
          <w:color w:val="383A31"/>
          <w:sz w:val="24"/>
          <w:szCs w:val="24"/>
        </w:rPr>
        <w:t>самопрезентации</w:t>
      </w:r>
      <w:proofErr w:type="spellEnd"/>
      <w:r w:rsidRPr="00BF743D">
        <w:rPr>
          <w:rFonts w:ascii="Tahoma" w:hAnsi="Tahoma" w:cs="Tahoma"/>
          <w:i/>
          <w:iCs/>
          <w:color w:val="383A31"/>
          <w:sz w:val="24"/>
          <w:szCs w:val="24"/>
        </w:rPr>
        <w:t xml:space="preserve"> студента (профессионала) и позволяет менять </w:t>
      </w:r>
      <w:r w:rsidRPr="00BF743D">
        <w:rPr>
          <w:rFonts w:ascii="Tahoma" w:hAnsi="Tahoma" w:cs="Tahoma"/>
          <w:i/>
          <w:iCs/>
          <w:color w:val="383A31"/>
          <w:sz w:val="24"/>
          <w:szCs w:val="24"/>
        </w:rPr>
        <w:lastRenderedPageBreak/>
        <w:t>стиль кадрового собеседования с «допросного» на «партнёрский». Сам факт создания карьерного портфолио свидетельствует о творческом и системном подходе выпускника к задачам его карьерного старта и высоком уровне деловой культуры.</w:t>
      </w:r>
    </w:p>
    <w:p w:rsidR="002541B6" w:rsidRPr="007A5768" w:rsidRDefault="002541B6" w:rsidP="002541B6">
      <w:pPr>
        <w:spacing w:line="360" w:lineRule="auto"/>
        <w:jc w:val="both"/>
        <w:rPr>
          <w:rFonts w:ascii="Tahoma" w:hAnsi="Tahoma" w:cs="Tahoma"/>
          <w:color w:val="383A31"/>
          <w:sz w:val="20"/>
          <w:szCs w:val="20"/>
        </w:rPr>
      </w:pPr>
      <w:r w:rsidRPr="007A5768">
        <w:rPr>
          <w:rFonts w:ascii="Tahoma" w:hAnsi="Tahoma" w:cs="Tahoma"/>
          <w:i/>
          <w:iCs/>
          <w:color w:val="383A31"/>
          <w:sz w:val="20"/>
          <w:szCs w:val="20"/>
        </w:rPr>
        <w:t xml:space="preserve">Материал подготовлен на основе статьи «Карьерное портфолио студента вуза» Е. </w:t>
      </w:r>
      <w:proofErr w:type="spellStart"/>
      <w:r w:rsidRPr="007A5768">
        <w:rPr>
          <w:rFonts w:ascii="Tahoma" w:hAnsi="Tahoma" w:cs="Tahoma"/>
          <w:i/>
          <w:iCs/>
          <w:color w:val="383A31"/>
          <w:sz w:val="20"/>
          <w:szCs w:val="20"/>
        </w:rPr>
        <w:t>Могилёвкина</w:t>
      </w:r>
      <w:proofErr w:type="spellEnd"/>
      <w:r w:rsidRPr="007A5768">
        <w:rPr>
          <w:rFonts w:ascii="Tahoma" w:hAnsi="Tahoma" w:cs="Tahoma"/>
          <w:i/>
          <w:iCs/>
          <w:color w:val="383A31"/>
          <w:sz w:val="20"/>
          <w:szCs w:val="20"/>
        </w:rPr>
        <w:t xml:space="preserve">, </w:t>
      </w:r>
      <w:proofErr w:type="spellStart"/>
      <w:r w:rsidRPr="007A5768">
        <w:rPr>
          <w:rFonts w:ascii="Tahoma" w:hAnsi="Tahoma" w:cs="Tahoma"/>
          <w:i/>
          <w:iCs/>
          <w:color w:val="383A31"/>
          <w:sz w:val="20"/>
          <w:szCs w:val="20"/>
        </w:rPr>
        <w:t>к</w:t>
      </w:r>
      <w:proofErr w:type="gramStart"/>
      <w:r w:rsidRPr="007A5768">
        <w:rPr>
          <w:rFonts w:ascii="Tahoma" w:hAnsi="Tahoma" w:cs="Tahoma"/>
          <w:i/>
          <w:iCs/>
          <w:color w:val="383A31"/>
          <w:sz w:val="20"/>
          <w:szCs w:val="20"/>
        </w:rPr>
        <w:t>.п</w:t>
      </w:r>
      <w:proofErr w:type="gramEnd"/>
      <w:r w:rsidRPr="007A5768">
        <w:rPr>
          <w:rFonts w:ascii="Tahoma" w:hAnsi="Tahoma" w:cs="Tahoma"/>
          <w:i/>
          <w:iCs/>
          <w:color w:val="383A31"/>
          <w:sz w:val="20"/>
          <w:szCs w:val="20"/>
        </w:rPr>
        <w:t>сихол.н</w:t>
      </w:r>
      <w:proofErr w:type="spellEnd"/>
      <w:r w:rsidRPr="007A5768">
        <w:rPr>
          <w:rFonts w:ascii="Tahoma" w:hAnsi="Tahoma" w:cs="Tahoma"/>
          <w:i/>
          <w:iCs/>
          <w:color w:val="383A31"/>
          <w:sz w:val="20"/>
          <w:szCs w:val="20"/>
        </w:rPr>
        <w:t>., профессора кафедры управления персоналом ВГУЭС, бизнес-тренера, специалиста по карьерному менеджменту.</w:t>
      </w:r>
    </w:p>
    <w:p w:rsidR="002541B6" w:rsidRPr="007A5768" w:rsidRDefault="002541B6" w:rsidP="002541B6">
      <w:pPr>
        <w:pStyle w:val="2"/>
        <w:spacing w:before="48" w:beforeAutospacing="0" w:after="48" w:afterAutospacing="0"/>
        <w:jc w:val="center"/>
        <w:rPr>
          <w:rFonts w:ascii="Verdana" w:hAnsi="Verdana" w:cs="Tahoma"/>
          <w:color w:val="C00000"/>
          <w:sz w:val="40"/>
          <w:szCs w:val="40"/>
        </w:rPr>
      </w:pPr>
      <w:bookmarkStart w:id="2" w:name="2892"/>
      <w:bookmarkEnd w:id="2"/>
      <w:r w:rsidRPr="007A5768">
        <w:rPr>
          <w:rStyle w:val="head"/>
          <w:rFonts w:ascii="Verdana" w:hAnsi="Verdana" w:cs="Tahoma"/>
          <w:color w:val="C00000"/>
          <w:sz w:val="40"/>
          <w:szCs w:val="40"/>
        </w:rPr>
        <w:t>Советы</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w:t>
      </w:r>
      <w:r w:rsidRPr="007A5768">
        <w:rPr>
          <w:rStyle w:val="a3"/>
          <w:rFonts w:ascii="Tahoma" w:hAnsi="Tahoma" w:cs="Tahoma"/>
          <w:color w:val="7030A0"/>
          <w:sz w:val="24"/>
          <w:szCs w:val="24"/>
        </w:rPr>
        <w:t>Внешний вид.</w:t>
      </w:r>
      <w:r w:rsidRPr="00DB5CD3">
        <w:rPr>
          <w:rFonts w:ascii="Tahoma" w:hAnsi="Tahoma" w:cs="Tahoma"/>
          <w:color w:val="383A31"/>
          <w:sz w:val="24"/>
          <w:szCs w:val="24"/>
        </w:rPr>
        <w:t> Внешний вид человека - это не только одежда, обувь или прическа. Человек может быть одет достаточно скромно, но держаться с достоинством и уверенно. И не будет иметь жалкого вида. Поэтому нужно одеваться и выглядеть уместно. Универсальной одеждой является деловой костюм. Не должно быть экстравагантностей в цвете, в запахе (резкие духи), в косметике.</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w:t>
      </w:r>
      <w:r w:rsidRPr="007A5768">
        <w:rPr>
          <w:rStyle w:val="a3"/>
          <w:rFonts w:ascii="Tahoma" w:hAnsi="Tahoma" w:cs="Tahoma"/>
          <w:color w:val="7030A0"/>
          <w:sz w:val="24"/>
          <w:szCs w:val="24"/>
        </w:rPr>
        <w:t>Приход на интервью</w:t>
      </w:r>
      <w:r w:rsidRPr="007A5768">
        <w:rPr>
          <w:rFonts w:ascii="Tahoma" w:hAnsi="Tahoma" w:cs="Tahoma"/>
          <w:color w:val="7030A0"/>
          <w:sz w:val="24"/>
          <w:szCs w:val="24"/>
        </w:rPr>
        <w:t>.</w:t>
      </w:r>
      <w:r w:rsidRPr="00DB5CD3">
        <w:rPr>
          <w:rFonts w:ascii="Tahoma" w:hAnsi="Tahoma" w:cs="Tahoma"/>
          <w:color w:val="383A31"/>
          <w:sz w:val="24"/>
          <w:szCs w:val="24"/>
        </w:rPr>
        <w:t xml:space="preserve"> Лучше прийти несколько раньше, но не торопиться </w:t>
      </w:r>
      <w:proofErr w:type="gramStart"/>
      <w:r w:rsidRPr="00DB5CD3">
        <w:rPr>
          <w:rFonts w:ascii="Tahoma" w:hAnsi="Tahoma" w:cs="Tahoma"/>
          <w:color w:val="383A31"/>
          <w:sz w:val="24"/>
          <w:szCs w:val="24"/>
        </w:rPr>
        <w:t>досрочно</w:t>
      </w:r>
      <w:proofErr w:type="gramEnd"/>
      <w:r w:rsidRPr="00DB5CD3">
        <w:rPr>
          <w:rFonts w:ascii="Tahoma" w:hAnsi="Tahoma" w:cs="Tahoma"/>
          <w:color w:val="383A31"/>
          <w:sz w:val="24"/>
          <w:szCs w:val="24"/>
        </w:rPr>
        <w:t xml:space="preserve"> попасть к интервьюеру. Лучше побыть в офисе, присмотревшись к тому, как он выглядит и что в нем делается, если есть такая возможность (а она часто есть). Это хороший способ лучше узнать фирму, с которой вы имеет дело.</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Если вы входите в служебное помещение, не следует стучать в дверь. Довольно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следствием незнания правил делового этикета.</w:t>
      </w:r>
    </w:p>
    <w:p w:rsidR="002541B6" w:rsidRPr="00DB5CD3" w:rsidRDefault="002541B6" w:rsidP="002541B6">
      <w:pPr>
        <w:spacing w:line="360" w:lineRule="auto"/>
        <w:jc w:val="both"/>
        <w:rPr>
          <w:rFonts w:ascii="Tahoma" w:hAnsi="Tahoma" w:cs="Tahoma"/>
          <w:color w:val="383A31"/>
          <w:sz w:val="24"/>
          <w:szCs w:val="24"/>
        </w:rPr>
      </w:pPr>
      <w:r w:rsidRPr="007A5768">
        <w:rPr>
          <w:rFonts w:ascii="Tahoma" w:hAnsi="Tahoma" w:cs="Tahoma"/>
          <w:color w:val="7030A0"/>
          <w:sz w:val="24"/>
          <w:szCs w:val="24"/>
        </w:rPr>
        <w:t>   </w:t>
      </w:r>
      <w:r w:rsidRPr="007A5768">
        <w:rPr>
          <w:rStyle w:val="a3"/>
          <w:rFonts w:ascii="Tahoma" w:hAnsi="Tahoma" w:cs="Tahoma"/>
          <w:color w:val="7030A0"/>
          <w:sz w:val="24"/>
          <w:szCs w:val="24"/>
        </w:rPr>
        <w:t> Как правильно сесть</w:t>
      </w:r>
      <w:r w:rsidRPr="00DB5CD3">
        <w:rPr>
          <w:rFonts w:ascii="Tahoma" w:hAnsi="Tahoma" w:cs="Tahoma"/>
          <w:color w:val="383A31"/>
          <w:sz w:val="24"/>
          <w:szCs w:val="24"/>
        </w:rPr>
        <w:t xml:space="preserve">. Не садитесь, пока интервьюер не предложит вам сесть. 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кандидатом, достаточно уверенным в себе, инициативным, с </w:t>
      </w:r>
      <w:r w:rsidRPr="00DB5CD3">
        <w:rPr>
          <w:rFonts w:ascii="Tahoma" w:hAnsi="Tahoma" w:cs="Tahoma"/>
          <w:color w:val="383A31"/>
          <w:sz w:val="24"/>
          <w:szCs w:val="24"/>
        </w:rPr>
        <w:lastRenderedPageBreak/>
        <w:t>организаторской жилкой. А тот, кто пассивно удовлетворяется неудобным местом, уже начинает производить жалкое впечатление.</w:t>
      </w:r>
    </w:p>
    <w:p w:rsidR="002541B6" w:rsidRPr="00DB5CD3" w:rsidRDefault="002541B6" w:rsidP="002541B6">
      <w:pPr>
        <w:spacing w:line="360" w:lineRule="auto"/>
        <w:jc w:val="both"/>
        <w:rPr>
          <w:rFonts w:ascii="Tahoma" w:hAnsi="Tahoma" w:cs="Tahoma"/>
          <w:color w:val="383A31"/>
          <w:sz w:val="24"/>
          <w:szCs w:val="24"/>
        </w:rPr>
      </w:pPr>
      <w:r w:rsidRPr="007A5768">
        <w:rPr>
          <w:rFonts w:ascii="Tahoma" w:hAnsi="Tahoma" w:cs="Tahoma"/>
          <w:color w:val="7030A0"/>
          <w:sz w:val="24"/>
          <w:szCs w:val="24"/>
        </w:rPr>
        <w:t>    </w:t>
      </w:r>
      <w:r w:rsidRPr="007A5768">
        <w:rPr>
          <w:rStyle w:val="a3"/>
          <w:rFonts w:ascii="Tahoma" w:hAnsi="Tahoma" w:cs="Tahoma"/>
          <w:color w:val="7030A0"/>
          <w:sz w:val="24"/>
          <w:szCs w:val="24"/>
        </w:rPr>
        <w:t>Поза.</w:t>
      </w:r>
      <w:r w:rsidRPr="00DB5CD3">
        <w:rPr>
          <w:rFonts w:ascii="Tahoma" w:hAnsi="Tahoma" w:cs="Tahoma"/>
          <w:color w:val="383A31"/>
          <w:sz w:val="24"/>
          <w:szCs w:val="24"/>
        </w:rPr>
        <w:t> 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начнете рассказывать и убеждать.</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Поза должна быть достаточно открытой. Плохо, если руки все время соединены «в замок». Лучше, если они лежат на коленях или на столе (хотя бы одна рука). Старайтесь быть повернутым к интервьюеру, чтобы у него не возникло ощущение вашей отстраненности.</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Ноги лучше ставить прямо и уверенно, не скрещивая под стулом. Поза «нога на ногу» некоторым интервьюерам не нравится, будьте осторожны. В какой-то мере можно «</w:t>
      </w:r>
      <w:proofErr w:type="spellStart"/>
      <w:r w:rsidRPr="00DB5CD3">
        <w:rPr>
          <w:rFonts w:ascii="Tahoma" w:hAnsi="Tahoma" w:cs="Tahoma"/>
          <w:color w:val="383A31"/>
          <w:sz w:val="24"/>
          <w:szCs w:val="24"/>
        </w:rPr>
        <w:t>зеркалить</w:t>
      </w:r>
      <w:proofErr w:type="spellEnd"/>
      <w:r w:rsidRPr="00DB5CD3">
        <w:rPr>
          <w:rFonts w:ascii="Tahoma" w:hAnsi="Tahoma" w:cs="Tahoma"/>
          <w:color w:val="383A31"/>
          <w:sz w:val="24"/>
          <w:szCs w:val="24"/>
        </w:rPr>
        <w:t>» позу интервьюера. Если он положил ногу на ногу, то и вам, скорее всего, можно это сделать, если для вас привычна эта поза.</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w:t>
      </w:r>
      <w:r w:rsidRPr="007A5768">
        <w:rPr>
          <w:rStyle w:val="a3"/>
          <w:rFonts w:ascii="Tahoma" w:hAnsi="Tahoma" w:cs="Tahoma"/>
          <w:color w:val="7030A0"/>
          <w:sz w:val="24"/>
          <w:szCs w:val="24"/>
        </w:rPr>
        <w:t>Зрительный контакт.</w:t>
      </w:r>
      <w:r w:rsidRPr="00DB5CD3">
        <w:rPr>
          <w:rFonts w:ascii="Tahoma" w:hAnsi="Tahoma" w:cs="Tahoma"/>
          <w:color w:val="383A31"/>
          <w:sz w:val="24"/>
          <w:szCs w:val="24"/>
        </w:rPr>
        <w:t> Некоторые придерживаются ошибочного мнения, что смотреть в глаза собеседнику неприлично. А некоторые просто не задумываются об этом. И во время собеседования слишком часто смотрят в потолок или в сторону, а не на интервьюера. Это одна из распространенных ошибок.</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Информация передается от человека к человеку не только словами, но интонацией, позой, жестами, мимикой. Когда вы внимательно смотрите на говорящего интервьюера, вы включаете все каналы восприятия информации. Вы лучше поймете его. И произведете впечатление заинтересованного человека, уверенного в своих силах. А отведенный в сторону взгляд это не только потеря информации, но и элемент жалкого внешнего вида.</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Также очень важно смотреть на интервьюера,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lastRenderedPageBreak/>
        <w:t>    </w:t>
      </w:r>
      <w:r w:rsidRPr="007A5768">
        <w:rPr>
          <w:rStyle w:val="a3"/>
          <w:rFonts w:ascii="Tahoma" w:hAnsi="Tahoma" w:cs="Tahoma"/>
          <w:color w:val="7030A0"/>
          <w:sz w:val="24"/>
          <w:szCs w:val="24"/>
        </w:rPr>
        <w:t>Жестикуляция</w:t>
      </w:r>
      <w:r w:rsidRPr="00DB5CD3">
        <w:rPr>
          <w:rStyle w:val="a3"/>
          <w:rFonts w:ascii="Tahoma" w:hAnsi="Tahoma" w:cs="Tahoma"/>
          <w:color w:val="383A31"/>
          <w:sz w:val="24"/>
          <w:szCs w:val="24"/>
        </w:rPr>
        <w:t>.</w:t>
      </w:r>
      <w:r w:rsidRPr="00DB5CD3">
        <w:rPr>
          <w:rFonts w:ascii="Tahoma" w:hAnsi="Tahoma" w:cs="Tahoma"/>
          <w:color w:val="383A31"/>
          <w:sz w:val="24"/>
          <w:szCs w:val="24"/>
        </w:rPr>
        <w:t> Трудно убедительно говорить, если ваши руки связаны. Но многие сами себя связывают, соединив, например, руки «в замок» или прилепив их к коленям. Умеренная и правильная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жестов. Но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w:t>
      </w:r>
    </w:p>
    <w:p w:rsidR="002541B6"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w:t>
      </w:r>
    </w:p>
    <w:p w:rsidR="002541B6" w:rsidRDefault="002541B6" w:rsidP="002541B6">
      <w:pPr>
        <w:spacing w:line="360" w:lineRule="auto"/>
        <w:jc w:val="both"/>
        <w:rPr>
          <w:rFonts w:ascii="Tahoma" w:hAnsi="Tahoma" w:cs="Tahoma"/>
          <w:color w:val="383A31"/>
          <w:sz w:val="24"/>
          <w:szCs w:val="24"/>
        </w:rPr>
      </w:pP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w:t>
      </w:r>
      <w:r w:rsidRPr="00DB5CD3">
        <w:rPr>
          <w:rStyle w:val="a3"/>
          <w:rFonts w:ascii="Tahoma" w:hAnsi="Tahoma" w:cs="Tahoma"/>
          <w:color w:val="383A31"/>
          <w:sz w:val="24"/>
          <w:szCs w:val="24"/>
        </w:rPr>
        <w:t>Не перебивайте интервьюера</w:t>
      </w:r>
      <w:r w:rsidRPr="00DB5CD3">
        <w:rPr>
          <w:rFonts w:ascii="Tahoma" w:hAnsi="Tahoma" w:cs="Tahoma"/>
          <w:color w:val="383A31"/>
          <w:sz w:val="24"/>
          <w:szCs w:val="24"/>
        </w:rPr>
        <w:t> независимо оттого, что вы уже поняли вопрос и готовы дать ответ. Не торопитесь.</w:t>
      </w:r>
      <w:r w:rsidRPr="00DB5CD3">
        <w:rPr>
          <w:rFonts w:ascii="Tahoma" w:hAnsi="Tahoma" w:cs="Tahoma"/>
          <w:color w:val="383A31"/>
          <w:sz w:val="24"/>
          <w:szCs w:val="24"/>
        </w:rPr>
        <w:br/>
        <w:t>    Если вы не поняли вопрос, то переспросите интервьюера, правильно ли вы его поняли. Это поможет вам уточнить вопрос и увеличить время на обдумывание ответа.</w:t>
      </w:r>
    </w:p>
    <w:p w:rsidR="002541B6" w:rsidRPr="00DB5CD3" w:rsidRDefault="002541B6" w:rsidP="002541B6">
      <w:pPr>
        <w:spacing w:line="360" w:lineRule="auto"/>
        <w:jc w:val="both"/>
        <w:rPr>
          <w:rFonts w:ascii="Tahoma" w:hAnsi="Tahoma" w:cs="Tahoma"/>
          <w:color w:val="383A31"/>
          <w:sz w:val="24"/>
          <w:szCs w:val="24"/>
        </w:rPr>
      </w:pPr>
      <w:r w:rsidRPr="007A5768">
        <w:rPr>
          <w:rFonts w:ascii="Tahoma" w:hAnsi="Tahoma" w:cs="Tahoma"/>
          <w:color w:val="7030A0"/>
          <w:sz w:val="24"/>
          <w:szCs w:val="24"/>
        </w:rPr>
        <w:t>   </w:t>
      </w:r>
      <w:r w:rsidRPr="007A5768">
        <w:rPr>
          <w:rStyle w:val="a3"/>
          <w:rFonts w:ascii="Tahoma" w:hAnsi="Tahoma" w:cs="Tahoma"/>
          <w:color w:val="7030A0"/>
          <w:sz w:val="24"/>
          <w:szCs w:val="24"/>
        </w:rPr>
        <w:t> Отвечайте просто и исчерпывающе</w:t>
      </w:r>
      <w:r w:rsidRPr="00DB5CD3">
        <w:rPr>
          <w:rStyle w:val="a3"/>
          <w:rFonts w:ascii="Tahoma" w:hAnsi="Tahoma" w:cs="Tahoma"/>
          <w:color w:val="383A31"/>
          <w:sz w:val="24"/>
          <w:szCs w:val="24"/>
        </w:rPr>
        <w:t>.</w:t>
      </w:r>
      <w:r w:rsidRPr="00DB5CD3">
        <w:rPr>
          <w:rFonts w:ascii="Tahoma" w:hAnsi="Tahoma" w:cs="Tahoma"/>
          <w:color w:val="383A31"/>
          <w:sz w:val="24"/>
          <w:szCs w:val="24"/>
        </w:rPr>
        <w:t xml:space="preserve"> Отвечая на вопрос, Давайте только ту информацию, которая к нему относится. Чем проще </w:t>
      </w:r>
      <w:proofErr w:type="gramStart"/>
      <w:r w:rsidRPr="00DB5CD3">
        <w:rPr>
          <w:rFonts w:ascii="Tahoma" w:hAnsi="Tahoma" w:cs="Tahoma"/>
          <w:color w:val="383A31"/>
          <w:sz w:val="24"/>
          <w:szCs w:val="24"/>
        </w:rPr>
        <w:t>изложенное</w:t>
      </w:r>
      <w:proofErr w:type="gramEnd"/>
      <w:r w:rsidRPr="00DB5CD3">
        <w:rPr>
          <w:rFonts w:ascii="Tahoma" w:hAnsi="Tahoma" w:cs="Tahoma"/>
          <w:color w:val="383A31"/>
          <w:sz w:val="24"/>
          <w:szCs w:val="24"/>
        </w:rPr>
        <w:t>, тем лучше. Не отклоняйтесь от сути вопроса. Не затягивайте. Говорите четко и ясно. Сосредоточьтесь на чем-то одном, не старайтесь охватить все за один раз. Не говорите больше, чем нужно. Но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сопровождаться правильной позой, правильным взглядом и правильным выражением лица. Часто при этом может быть получена информация, позволяющая точнее построить дальнейший ответ или рассказ. Будьте терпеливы.</w:t>
      </w:r>
    </w:p>
    <w:p w:rsidR="002541B6" w:rsidRPr="00DB5CD3" w:rsidRDefault="002541B6" w:rsidP="002541B6">
      <w:pPr>
        <w:spacing w:line="360" w:lineRule="auto"/>
        <w:jc w:val="both"/>
        <w:rPr>
          <w:rFonts w:ascii="Tahoma" w:hAnsi="Tahoma" w:cs="Tahoma"/>
          <w:color w:val="383A31"/>
          <w:sz w:val="24"/>
          <w:szCs w:val="24"/>
        </w:rPr>
      </w:pPr>
      <w:r w:rsidRPr="007A5768">
        <w:rPr>
          <w:rFonts w:ascii="Tahoma" w:hAnsi="Tahoma" w:cs="Tahoma"/>
          <w:color w:val="7030A0"/>
          <w:sz w:val="24"/>
          <w:szCs w:val="24"/>
        </w:rPr>
        <w:t>    </w:t>
      </w:r>
      <w:r w:rsidRPr="007A5768">
        <w:rPr>
          <w:rStyle w:val="a3"/>
          <w:rFonts w:ascii="Tahoma" w:hAnsi="Tahoma" w:cs="Tahoma"/>
          <w:color w:val="7030A0"/>
          <w:sz w:val="24"/>
          <w:szCs w:val="24"/>
        </w:rPr>
        <w:t>Следите за голосом.</w:t>
      </w:r>
      <w:r w:rsidRPr="00DB5CD3">
        <w:rPr>
          <w:rFonts w:ascii="Tahoma" w:hAnsi="Tahoma" w:cs="Tahoma"/>
          <w:color w:val="383A31"/>
          <w:sz w:val="24"/>
          <w:szCs w:val="24"/>
        </w:rPr>
        <w:t> Необходимо говорить в естественном темпе, не слишком тихо (может сложиться впечатление неуверенности в себе), но и не слишком громко (это вызывает, как минимум, раздражение).</w:t>
      </w:r>
    </w:p>
    <w:p w:rsidR="002541B6" w:rsidRPr="00DB5CD3" w:rsidRDefault="002541B6" w:rsidP="002541B6">
      <w:pPr>
        <w:spacing w:line="360" w:lineRule="auto"/>
        <w:jc w:val="both"/>
        <w:rPr>
          <w:rFonts w:ascii="Tahoma" w:hAnsi="Tahoma" w:cs="Tahoma"/>
          <w:color w:val="383A31"/>
          <w:sz w:val="24"/>
          <w:szCs w:val="24"/>
        </w:rPr>
      </w:pPr>
      <w:r w:rsidRPr="00DB5CD3">
        <w:rPr>
          <w:rFonts w:ascii="Tahoma" w:hAnsi="Tahoma" w:cs="Tahoma"/>
          <w:color w:val="383A31"/>
          <w:sz w:val="24"/>
          <w:szCs w:val="24"/>
        </w:rPr>
        <w:t>    </w:t>
      </w:r>
      <w:r w:rsidRPr="007A5768">
        <w:rPr>
          <w:rStyle w:val="a3"/>
          <w:rFonts w:ascii="Tahoma" w:hAnsi="Tahoma" w:cs="Tahoma"/>
          <w:color w:val="7030A0"/>
          <w:sz w:val="24"/>
          <w:szCs w:val="24"/>
        </w:rPr>
        <w:t>Мимика.</w:t>
      </w:r>
      <w:r w:rsidRPr="00DB5CD3">
        <w:rPr>
          <w:rFonts w:ascii="Tahoma" w:hAnsi="Tahoma" w:cs="Tahoma"/>
          <w:color w:val="383A31"/>
          <w:sz w:val="24"/>
          <w:szCs w:val="24"/>
        </w:rPr>
        <w:t> Типичный американский призыв «</w:t>
      </w:r>
      <w:proofErr w:type="spellStart"/>
      <w:r w:rsidRPr="00DB5CD3">
        <w:rPr>
          <w:rFonts w:ascii="Tahoma" w:hAnsi="Tahoma" w:cs="Tahoma"/>
          <w:color w:val="383A31"/>
          <w:sz w:val="24"/>
          <w:szCs w:val="24"/>
        </w:rPr>
        <w:t>smile</w:t>
      </w:r>
      <w:proofErr w:type="spellEnd"/>
      <w:r w:rsidRPr="00DB5CD3">
        <w:rPr>
          <w:rFonts w:ascii="Tahoma" w:hAnsi="Tahoma" w:cs="Tahoma"/>
          <w:color w:val="383A31"/>
          <w:sz w:val="24"/>
          <w:szCs w:val="24"/>
        </w:rPr>
        <w:t xml:space="preserve">!», улыбайтесь. Работодатель скорее пригласит на работу благополучного победителя. Если вы улыбаетесь, то у вас больше шансов показаться именно таким человеком. А если вы говорите все </w:t>
      </w:r>
      <w:r w:rsidRPr="00DB5CD3">
        <w:rPr>
          <w:rFonts w:ascii="Tahoma" w:hAnsi="Tahoma" w:cs="Tahoma"/>
          <w:color w:val="383A31"/>
          <w:sz w:val="24"/>
          <w:szCs w:val="24"/>
        </w:rPr>
        <w:lastRenderedPageBreak/>
        <w:t>время со скучным или напряженным выражением лица, то у вас меньше шансов произвести позитивное впечатление. Но, разумеется, все хорошо в меру. Не следует улыбаться непрерывно, это 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w:t>
      </w:r>
    </w:p>
    <w:p w:rsidR="005A7470" w:rsidRDefault="002541B6" w:rsidP="002541B6">
      <w:r w:rsidRPr="00DB5CD3">
        <w:rPr>
          <w:rFonts w:ascii="Tahoma" w:hAnsi="Tahoma" w:cs="Tahoma"/>
          <w:color w:val="383A31"/>
          <w:sz w:val="24"/>
          <w:szCs w:val="24"/>
        </w:rPr>
        <w:t>    Тот, кто не только говорит правильные вещи, но и говорит эти вещи правильно, при прочих равных скорее произведет на работодателя хорошее</w:t>
      </w:r>
      <w:r>
        <w:rPr>
          <w:rFonts w:ascii="Tahoma" w:hAnsi="Tahoma" w:cs="Tahoma"/>
          <w:color w:val="383A31"/>
          <w:sz w:val="20"/>
          <w:szCs w:val="20"/>
        </w:rPr>
        <w:t xml:space="preserve"> впечатление и </w:t>
      </w:r>
      <w:r w:rsidRPr="00DB5CD3">
        <w:rPr>
          <w:rFonts w:ascii="Tahoma" w:hAnsi="Tahoma" w:cs="Tahoma"/>
          <w:color w:val="383A31"/>
          <w:sz w:val="24"/>
          <w:szCs w:val="24"/>
        </w:rPr>
        <w:t>получит предложение работы.</w:t>
      </w:r>
    </w:p>
    <w:sectPr w:rsidR="005A7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B6"/>
    <w:rsid w:val="002541B6"/>
    <w:rsid w:val="005A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B6"/>
    <w:pPr>
      <w:spacing w:after="200" w:line="276" w:lineRule="auto"/>
      <w:jc w:val="left"/>
    </w:pPr>
    <w:rPr>
      <w:rFonts w:ascii="Calibri" w:eastAsia="Calibri" w:hAnsi="Calibri"/>
      <w:sz w:val="22"/>
      <w:szCs w:val="22"/>
    </w:rPr>
  </w:style>
  <w:style w:type="paragraph" w:styleId="2">
    <w:name w:val="heading 2"/>
    <w:basedOn w:val="a"/>
    <w:link w:val="20"/>
    <w:uiPriority w:val="9"/>
    <w:qFormat/>
    <w:rsid w:val="002541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41B6"/>
    <w:rPr>
      <w:rFonts w:eastAsia="Times New Roman"/>
      <w:b/>
      <w:bCs/>
      <w:sz w:val="36"/>
      <w:szCs w:val="36"/>
      <w:lang w:eastAsia="ru-RU"/>
    </w:rPr>
  </w:style>
  <w:style w:type="character" w:customStyle="1" w:styleId="apple-converted-space">
    <w:name w:val="apple-converted-space"/>
    <w:basedOn w:val="a0"/>
    <w:rsid w:val="002541B6"/>
  </w:style>
  <w:style w:type="character" w:customStyle="1" w:styleId="head">
    <w:name w:val="head"/>
    <w:basedOn w:val="a0"/>
    <w:rsid w:val="002541B6"/>
  </w:style>
  <w:style w:type="character" w:styleId="a3">
    <w:name w:val="Strong"/>
    <w:uiPriority w:val="22"/>
    <w:qFormat/>
    <w:rsid w:val="002541B6"/>
    <w:rPr>
      <w:b/>
      <w:bCs/>
    </w:rPr>
  </w:style>
  <w:style w:type="paragraph" w:styleId="a4">
    <w:name w:val="Normal (Web)"/>
    <w:basedOn w:val="a"/>
    <w:uiPriority w:val="99"/>
    <w:unhideWhenUsed/>
    <w:rsid w:val="002541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B6"/>
    <w:pPr>
      <w:spacing w:after="200" w:line="276" w:lineRule="auto"/>
      <w:jc w:val="left"/>
    </w:pPr>
    <w:rPr>
      <w:rFonts w:ascii="Calibri" w:eastAsia="Calibri" w:hAnsi="Calibri"/>
      <w:sz w:val="22"/>
      <w:szCs w:val="22"/>
    </w:rPr>
  </w:style>
  <w:style w:type="paragraph" w:styleId="2">
    <w:name w:val="heading 2"/>
    <w:basedOn w:val="a"/>
    <w:link w:val="20"/>
    <w:uiPriority w:val="9"/>
    <w:qFormat/>
    <w:rsid w:val="002541B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41B6"/>
    <w:rPr>
      <w:rFonts w:eastAsia="Times New Roman"/>
      <w:b/>
      <w:bCs/>
      <w:sz w:val="36"/>
      <w:szCs w:val="36"/>
      <w:lang w:eastAsia="ru-RU"/>
    </w:rPr>
  </w:style>
  <w:style w:type="character" w:customStyle="1" w:styleId="apple-converted-space">
    <w:name w:val="apple-converted-space"/>
    <w:basedOn w:val="a0"/>
    <w:rsid w:val="002541B6"/>
  </w:style>
  <w:style w:type="character" w:customStyle="1" w:styleId="head">
    <w:name w:val="head"/>
    <w:basedOn w:val="a0"/>
    <w:rsid w:val="002541B6"/>
  </w:style>
  <w:style w:type="character" w:styleId="a3">
    <w:name w:val="Strong"/>
    <w:uiPriority w:val="22"/>
    <w:qFormat/>
    <w:rsid w:val="002541B6"/>
    <w:rPr>
      <w:b/>
      <w:bCs/>
    </w:rPr>
  </w:style>
  <w:style w:type="paragraph" w:styleId="a4">
    <w:name w:val="Normal (Web)"/>
    <w:basedOn w:val="a"/>
    <w:uiPriority w:val="99"/>
    <w:unhideWhenUsed/>
    <w:rsid w:val="002541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2013-10-29T12:15:00Z</dcterms:created>
  <dcterms:modified xsi:type="dcterms:W3CDTF">2013-10-29T12:15:00Z</dcterms:modified>
</cp:coreProperties>
</file>